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vertAnchor="text" w:tblpY="1"/>
        <w:tblOverlap w:val="never"/>
        <w:tblW w:w="517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3"/>
        <w:gridCol w:w="467"/>
        <w:gridCol w:w="746"/>
        <w:gridCol w:w="915"/>
        <w:gridCol w:w="917"/>
        <w:gridCol w:w="915"/>
        <w:gridCol w:w="917"/>
        <w:gridCol w:w="915"/>
        <w:gridCol w:w="918"/>
        <w:gridCol w:w="1566"/>
      </w:tblGrid>
      <w:tr w:rsidR="007D2233" w:rsidRPr="001E2994" w14:paraId="69132BF4" w14:textId="77777777" w:rsidTr="00E7461E">
        <w:trPr>
          <w:cantSplit/>
          <w:trHeight w:val="1830"/>
        </w:trPr>
        <w:tc>
          <w:tcPr>
            <w:tcW w:w="286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7E7109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b/>
                <w:sz w:val="20"/>
                <w:szCs w:val="20"/>
              </w:rPr>
              <w:t>Table 1. Clinical details of patients with endogenous endophthalmitis caused by group B streptococcus (present case series)</w:t>
            </w: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extDirection w:val="btLr"/>
          </w:tcPr>
          <w:p w14:paraId="6674C606" w14:textId="77777777" w:rsidR="007D2233" w:rsidRPr="001E2994" w:rsidRDefault="007D2233" w:rsidP="007D2233">
            <w:pPr>
              <w:ind w:left="113" w:right="113"/>
              <w:jc w:val="center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isual acuity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8DDCB7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F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inal </w:t>
            </w:r>
          </w:p>
          <w:p w14:paraId="5FD374A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(follow up weeks)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4E2F6ED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1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.0 (35)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CBBA96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.8 (77)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65E03C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1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.0 (32)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C471D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 (15)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E51137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.5 (9)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2763759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E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visceration (1)</w:t>
            </w:r>
          </w:p>
        </w:tc>
        <w:tc>
          <w:tcPr>
            <w:tcW w:w="892" w:type="pct"/>
            <w:vMerge w:val="restart"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DA3341E" w14:textId="6A1F496D" w:rsidR="007D2233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(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+) = positive, (-) = negative or not performed, </w:t>
            </w:r>
            <w:r w:rsidR="007D2233"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N.D = no data, DM = diabetes mellitus, UTI = urinary tract infection, ABPC = ampicillin, CEZ = cefazolin, CAZ = ceftazidime, IPM/CS = imipenem cilastatin, MEPM = meropenem, VCM = vancomycin, VRCZ = voriconazole, PPV = pars plana vitrectomy, PEA = phacoemulsification and aspiration, IOL = intraocular lens, RRD = rhegmatogenous retinal detachment, CF = counting fingers, HM = hand motions, LP = light perception</w:t>
            </w:r>
          </w:p>
        </w:tc>
      </w:tr>
      <w:tr w:rsidR="007D2233" w:rsidRPr="001E2994" w14:paraId="2B9B4AA0" w14:textId="77777777" w:rsidTr="00E7461E">
        <w:trPr>
          <w:cantSplit/>
          <w:trHeight w:val="850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F8A0D4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E2D1EC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401E5D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nitial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7DC7D5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C1710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.03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1943F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C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C51970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H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1BACC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.01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4DC021D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5EDEFCF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3DCB2F34" w14:textId="77777777" w:rsidTr="00E7461E">
        <w:trPr>
          <w:cantSplit/>
          <w:trHeight w:val="1266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F8AAD1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62065A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R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e-operations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23E8F7B6" w14:textId="4DBB6537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B73C980" w14:textId="51FB3A8D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05F8CF" w14:textId="22DDEC68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426F7B6" w14:textId="72C7657B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5F9EB2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PV for RRD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FBE9EB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PV→</w:t>
            </w:r>
          </w:p>
          <w:p w14:paraId="1EDCB0C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evisceration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37655E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6821C7DA" w14:textId="77777777" w:rsidTr="00E7461E">
        <w:trPr>
          <w:cantSplit/>
          <w:trHeight w:val="1853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6DEAA05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72D4A4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S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urgery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F872BB5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PV+PEA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A49526" w14:textId="0605BEF0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="007D2233"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FA96D7" w14:textId="180C204F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3798D3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PV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92C8D3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PV+IOL removal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D3357D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nterior chamber irrigation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5BCD41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739DD824" w14:textId="77777777" w:rsidTr="00E7461E">
        <w:trPr>
          <w:cantSplit/>
          <w:trHeight w:val="126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2FCF14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textDirection w:val="btLr"/>
          </w:tcPr>
          <w:p w14:paraId="6CC20185" w14:textId="77777777" w:rsidR="007D2233" w:rsidRPr="001E2994" w:rsidRDefault="007D2233" w:rsidP="007D2233">
            <w:pPr>
              <w:ind w:left="113" w:right="113"/>
              <w:jc w:val="center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ntibiotics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9C1308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ntravitreal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3702D9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CM+CAZ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1930087" w14:textId="79D98EDC" w:rsidR="007D2233" w:rsidRPr="001E2994" w:rsidRDefault="00D17B8B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Not performed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F883E18" w14:textId="0680A372" w:rsidR="007D2233" w:rsidRPr="001E2994" w:rsidRDefault="00D17B8B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N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ot performed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C2ECB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CM+CAZ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002C0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CM+CAZ+VRCZ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6A6ED6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CM+CAZ+VRCZ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CEF4E5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3B44BCCD" w14:textId="77777777" w:rsidTr="00E7461E">
        <w:trPr>
          <w:cantSplit/>
          <w:trHeight w:val="1126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979CA2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04DE5C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775F84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S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ystemic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33C2EA4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PM/CS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7A3676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C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EZ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C20B85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PM/CS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40BCE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39B4CE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17E2C84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BPC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229739A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0F06C90B" w14:textId="77777777" w:rsidTr="00E7461E">
        <w:trPr>
          <w:cantSplit/>
          <w:trHeight w:val="1857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70BE70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EA9E5B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nfection focuses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6DF250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eritonitis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499B6AC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C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atheter-associated infection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5B74A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E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ndocarditis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198401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TI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8E0202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UTI, cellulitis, </w:t>
            </w: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rthritis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293F4C6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TI, cellulitis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7C63783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0C21B2AD" w14:textId="77777777" w:rsidTr="00E7461E">
        <w:trPr>
          <w:cantSplit/>
          <w:trHeight w:val="1121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125B6B5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8328362" w14:textId="77777777" w:rsidR="007D2233" w:rsidRPr="001E2994" w:rsidRDefault="007D2233" w:rsidP="007D2233">
            <w:pPr>
              <w:ind w:left="113" w:right="113"/>
              <w:jc w:val="center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C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ulture testing</w:t>
            </w: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24E7341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O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thers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4C57ED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rine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79FD1F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N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.D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9463AF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N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64FACA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rine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9E731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rine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EB2ABB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rine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5773AF8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29157AB4" w14:textId="77777777" w:rsidTr="00E7461E">
        <w:trPr>
          <w:cantSplit/>
          <w:trHeight w:val="139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3D0482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6CC79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031303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O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cular sample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6A13715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V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itreous</w:t>
            </w:r>
            <w:r w:rsidR="002C2C07"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6EFFBC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N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.D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9A238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N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.D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52F5E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queous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, Vitreous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4AF4C7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queous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, Vitreous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414827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queous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, Vitreous 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(</w:t>
            </w:r>
            <w:r w:rsidRPr="001E2994"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  <w:t>+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1DEBD6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1A31BB22" w14:textId="77777777" w:rsidTr="00E7461E">
        <w:trPr>
          <w:cantSplit/>
          <w:trHeight w:val="838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811142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266" w:type="pct"/>
            <w:vMerge/>
            <w:tcBorders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23EB799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425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B16082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B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lood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57429F86" w14:textId="14E3A4AA" w:rsidR="007D2233" w:rsidRPr="001E2994" w:rsidRDefault="00DC0398" w:rsidP="007D2233">
            <w:pPr>
              <w:ind w:left="113" w:right="113"/>
              <w:jc w:val="left"/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</w:pP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(</w:t>
            </w:r>
            <w:r w:rsidR="007D2233" w:rsidRPr="001E2994">
              <w:rPr>
                <w:rFonts w:ascii="Times New Roman" w:eastAsia="MS PGothic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1EEB7BD" w14:textId="1AAF442C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(</w:t>
            </w:r>
            <w:r w:rsidRPr="001E2994">
              <w:rPr>
                <w:rFonts w:ascii="Times New Roman" w:eastAsia="MS PGothic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E0BA241" w14:textId="651B6C21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(</w:t>
            </w:r>
            <w:r w:rsidRPr="001E2994">
              <w:rPr>
                <w:rFonts w:ascii="Times New Roman" w:eastAsia="MS PGothic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F5C743A" w14:textId="01C0B359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8"/>
                <w:szCs w:val="28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8"/>
                <w:szCs w:val="28"/>
              </w:rPr>
              <w:t>(</w:t>
            </w:r>
            <w:r w:rsidR="007D2233" w:rsidRPr="001E2994">
              <w:rPr>
                <w:rFonts w:ascii="Times New Roman" w:eastAsia="Yu Mincho" w:hAnsi="Times New Roman" w:cs="Times New Roman" w:hint="eastAsia"/>
                <w:b/>
                <w:bCs/>
                <w:sz w:val="28"/>
                <w:szCs w:val="28"/>
              </w:rPr>
              <w:t>-</w:t>
            </w:r>
            <w:r w:rsidRPr="001E2994">
              <w:rPr>
                <w:rFonts w:ascii="Times New Roman" w:eastAsia="Yu Mincho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8E39C06" w14:textId="4D2B1D9B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(</w:t>
            </w:r>
            <w:r w:rsidRPr="001E2994">
              <w:rPr>
                <w:rFonts w:ascii="Times New Roman" w:eastAsia="MS PGothic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7EE592E7" w14:textId="60826B50" w:rsidR="007D2233" w:rsidRPr="001E2994" w:rsidRDefault="00DC039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b/>
                <w:bCs/>
                <w:sz w:val="28"/>
                <w:szCs w:val="28"/>
              </w:rPr>
            </w:pP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(</w:t>
            </w:r>
            <w:r w:rsidRPr="001E2994">
              <w:rPr>
                <w:rFonts w:ascii="Times New Roman" w:eastAsia="MS PGothic" w:hAnsi="Times New Roman" w:cs="Times New Roman" w:hint="eastAsia"/>
                <w:b/>
                <w:bCs/>
                <w:color w:val="000000"/>
                <w:sz w:val="28"/>
                <w:szCs w:val="28"/>
              </w:rPr>
              <w:t>+</w:t>
            </w:r>
            <w:r w:rsidRPr="001E2994">
              <w:rPr>
                <w:rFonts w:ascii="Times New Roman" w:eastAsia="MS PGothic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841AA5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EE1F68" w:rsidRPr="001E2994" w14:paraId="6985C416" w14:textId="77777777" w:rsidTr="00FE1311">
        <w:trPr>
          <w:cantSplit/>
          <w:trHeight w:val="3269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1B481D" w14:textId="77777777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bookmarkStart w:id="0" w:name="_Hlk27465605"/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9AA6396" w14:textId="78804A49" w:rsidR="00EE1F68" w:rsidRPr="001E2994" w:rsidRDefault="002810ED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Number of d</w:t>
            </w:r>
            <w:r w:rsidR="00EE1F68"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ays 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between the</w:t>
            </w:r>
            <w:r w:rsidR="00EE1F68"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 onset of ocular symptoms 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and the</w:t>
            </w:r>
            <w:r w:rsidR="00EE1F68"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 xml:space="preserve"> initial examination by ophthalmologists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18BB76A4" w14:textId="5B69D063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AC342DF" w14:textId="056C56E3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E96849" w14:textId="284DEBAD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529B5A" w14:textId="505721F1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1E9593" w14:textId="39BDE914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0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145D05FE" w14:textId="45A36587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1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FBB8FBA" w14:textId="77777777" w:rsidR="00EE1F68" w:rsidRPr="001E2994" w:rsidRDefault="00EE1F68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bookmarkEnd w:id="0"/>
      <w:tr w:rsidR="007D2233" w:rsidRPr="001E2994" w14:paraId="0E0FB511" w14:textId="77777777" w:rsidTr="00E7461E">
        <w:trPr>
          <w:cantSplit/>
          <w:trHeight w:val="1710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0E4B8C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1928C2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Referring doctor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4E18964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hysician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04A17B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S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urgeon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7D370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P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hysician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FB4D611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O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78531C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O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BD4675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O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phthalmologist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4E8CE3E5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26197B9C" w14:textId="77777777" w:rsidTr="00E7461E">
        <w:trPr>
          <w:cantSplit/>
          <w:trHeight w:val="1555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0BA1FDB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08FBD6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I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nitial symptom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561394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Fever, visual disturbance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DDE7EF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F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ever, visual disturbance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BB938A5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F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ever, visual disturbance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6BBF024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F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atigue, Anorexia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9C6828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F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atigue, Anorexia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6F8A6C4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A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lgor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2C67D31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5EB19A8B" w14:textId="77777777" w:rsidTr="00E7461E">
        <w:trPr>
          <w:cantSplit/>
          <w:trHeight w:val="1983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3AA7E53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6123FA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nderlying medical condition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152007F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D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M, uterine cancer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08DE479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G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astric cancer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26DB39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D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M, cardiac disease, rheumatoid arthritis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590719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U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terine cancer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1637D3D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D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0C8418A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D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1D86FD5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12D77595" w14:textId="77777777" w:rsidTr="00E7461E">
        <w:trPr>
          <w:cantSplit/>
          <w:trHeight w:val="1124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E82A4B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4F5FD4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aterality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7C03B11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4ACAC3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F56DDE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28B6AF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L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5993583A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04AC8264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R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6912D73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1E2994" w14:paraId="04D1AB56" w14:textId="77777777" w:rsidTr="00E7461E">
        <w:trPr>
          <w:cantSplit/>
          <w:trHeight w:val="999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EC6A0BB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55110A5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Age/Sex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09C66E5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72/M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C84DFEC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80/M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08F170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7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1/F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7C74685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8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0/F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18D5011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6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5/F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3E98B86F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7</w:t>
            </w: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3/F</w:t>
            </w:r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03E860AE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  <w:tr w:rsidR="007D2233" w:rsidRPr="007D2233" w14:paraId="69D8F453" w14:textId="77777777" w:rsidTr="00E7461E">
        <w:trPr>
          <w:cantSplit/>
          <w:trHeight w:val="715"/>
        </w:trPr>
        <w:tc>
          <w:tcPr>
            <w:tcW w:w="286" w:type="pct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7AA6B796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extDirection w:val="btLr"/>
          </w:tcPr>
          <w:p w14:paraId="68DE024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Case</w:t>
            </w:r>
          </w:p>
        </w:tc>
        <w:tc>
          <w:tcPr>
            <w:tcW w:w="521" w:type="pct"/>
            <w:tcBorders>
              <w:top w:val="nil"/>
              <w:left w:val="single" w:sz="8" w:space="0" w:color="auto"/>
              <w:bottom w:val="nil"/>
              <w:right w:val="nil"/>
            </w:tcBorders>
            <w:textDirection w:val="btLr"/>
          </w:tcPr>
          <w:p w14:paraId="280A69B0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2853D23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3C872408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77E2937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textDirection w:val="btLr"/>
          </w:tcPr>
          <w:p w14:paraId="2DFFE272" w14:textId="77777777" w:rsidR="007D2233" w:rsidRPr="001E2994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single" w:sz="8" w:space="0" w:color="auto"/>
            </w:tcBorders>
            <w:textDirection w:val="btLr"/>
          </w:tcPr>
          <w:p w14:paraId="4C9F037C" w14:textId="77777777" w:rsidR="007D2233" w:rsidRPr="007D2233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  <w:r w:rsidRPr="001E2994">
              <w:rPr>
                <w:rFonts w:ascii="Times New Roman" w:eastAsia="Yu Mincho" w:hAnsi="Times New Roman" w:cs="Times New Roman" w:hint="eastAsia"/>
                <w:sz w:val="20"/>
                <w:szCs w:val="20"/>
              </w:rPr>
              <w:t>6</w:t>
            </w:r>
            <w:bookmarkStart w:id="1" w:name="_GoBack"/>
            <w:bookmarkEnd w:id="1"/>
          </w:p>
        </w:tc>
        <w:tc>
          <w:tcPr>
            <w:tcW w:w="892" w:type="pct"/>
            <w:vMerge/>
            <w:tcBorders>
              <w:top w:val="nil"/>
              <w:left w:val="single" w:sz="8" w:space="0" w:color="auto"/>
              <w:bottom w:val="nil"/>
            </w:tcBorders>
            <w:textDirection w:val="btLr"/>
          </w:tcPr>
          <w:p w14:paraId="0B557E3F" w14:textId="77777777" w:rsidR="007D2233" w:rsidRPr="007D2233" w:rsidRDefault="007D2233" w:rsidP="007D2233">
            <w:pPr>
              <w:ind w:left="113" w:right="113"/>
              <w:jc w:val="left"/>
              <w:rPr>
                <w:rFonts w:ascii="Times New Roman" w:eastAsia="Yu Mincho" w:hAnsi="Times New Roman" w:cs="Times New Roman"/>
                <w:sz w:val="20"/>
                <w:szCs w:val="20"/>
              </w:rPr>
            </w:pPr>
          </w:p>
        </w:tc>
      </w:tr>
    </w:tbl>
    <w:p w14:paraId="43221242" w14:textId="77777777" w:rsidR="001E7493" w:rsidRDefault="001E7493"/>
    <w:sectPr w:rsidR="001E749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E5C6E8" w14:textId="77777777" w:rsidR="00D12B00" w:rsidRDefault="00D12B00" w:rsidP="00714B03">
      <w:r>
        <w:separator/>
      </w:r>
    </w:p>
  </w:endnote>
  <w:endnote w:type="continuationSeparator" w:id="0">
    <w:p w14:paraId="5B7044A7" w14:textId="77777777" w:rsidR="00D12B00" w:rsidRDefault="00D12B00" w:rsidP="00714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6B70BA4" w14:textId="77777777" w:rsidR="00D12B00" w:rsidRDefault="00D12B00" w:rsidP="00714B03">
      <w:r>
        <w:separator/>
      </w:r>
    </w:p>
  </w:footnote>
  <w:footnote w:type="continuationSeparator" w:id="0">
    <w:p w14:paraId="7401F34F" w14:textId="77777777" w:rsidR="00D12B00" w:rsidRDefault="00D12B00" w:rsidP="00714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revisionView w:inkAnnotation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764"/>
    <w:rsid w:val="00057B6B"/>
    <w:rsid w:val="00060760"/>
    <w:rsid w:val="001E2994"/>
    <w:rsid w:val="001E7493"/>
    <w:rsid w:val="002810ED"/>
    <w:rsid w:val="002C2C07"/>
    <w:rsid w:val="003E49EB"/>
    <w:rsid w:val="004502C5"/>
    <w:rsid w:val="004D463F"/>
    <w:rsid w:val="005507C4"/>
    <w:rsid w:val="00565467"/>
    <w:rsid w:val="00714B03"/>
    <w:rsid w:val="007C5D8A"/>
    <w:rsid w:val="007D2233"/>
    <w:rsid w:val="00820F68"/>
    <w:rsid w:val="009320E5"/>
    <w:rsid w:val="00961FEC"/>
    <w:rsid w:val="00A2369D"/>
    <w:rsid w:val="00A75ABD"/>
    <w:rsid w:val="00AD5ABE"/>
    <w:rsid w:val="00BC1F40"/>
    <w:rsid w:val="00C118F7"/>
    <w:rsid w:val="00C16A5C"/>
    <w:rsid w:val="00D12B00"/>
    <w:rsid w:val="00D17B8B"/>
    <w:rsid w:val="00D72764"/>
    <w:rsid w:val="00D72A2B"/>
    <w:rsid w:val="00DA24B6"/>
    <w:rsid w:val="00DC0398"/>
    <w:rsid w:val="00DC491A"/>
    <w:rsid w:val="00E13112"/>
    <w:rsid w:val="00E7461E"/>
    <w:rsid w:val="00EE1F68"/>
    <w:rsid w:val="00FE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C3B0C6"/>
  <w15:chartTrackingRefBased/>
  <w15:docId w15:val="{E5382309-50B7-48F5-9383-B14B893E6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22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14B03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714B03"/>
  </w:style>
  <w:style w:type="paragraph" w:styleId="Footer">
    <w:name w:val="footer"/>
    <w:basedOn w:val="Normal"/>
    <w:link w:val="FooterChar"/>
    <w:uiPriority w:val="99"/>
    <w:unhideWhenUsed/>
    <w:rsid w:val="00714B03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714B03"/>
  </w:style>
  <w:style w:type="paragraph" w:styleId="BalloonText">
    <w:name w:val="Balloon Text"/>
    <w:basedOn w:val="Normal"/>
    <w:link w:val="BalloonTextChar"/>
    <w:uiPriority w:val="99"/>
    <w:semiHidden/>
    <w:unhideWhenUsed/>
    <w:rsid w:val="00D72A2B"/>
    <w:rPr>
      <w:rFonts w:asciiTheme="majorHAnsi" w:eastAsiaTheme="majorEastAsia" w:hAnsiTheme="majorHAnsi" w:cstheme="maj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A2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91E72-4C34-4776-ADF9-432BA239E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真彰 吉田</dc:creator>
  <cp:keywords/>
  <dc:description/>
  <cp:lastModifiedBy>Academic Formatting Specialist</cp:lastModifiedBy>
  <cp:revision>3</cp:revision>
  <dcterms:created xsi:type="dcterms:W3CDTF">2020-01-08T17:58:00Z</dcterms:created>
  <dcterms:modified xsi:type="dcterms:W3CDTF">2020-01-08T17:58:00Z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http://www.zotero.org/styles/american-journal-of-ophthalmology-case-reports</vt:lpwstr>
  </property>
  <property fmtid="{D5CDD505-2E9C-101B-9397-08002B2CF9AE}" pid="3" name="Mendeley Recent Style Name 0_1">
    <vt:lpwstr>American Journal of Ophthalmology Case Reports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http://www.zotero.org/styles/cornea</vt:lpwstr>
  </property>
  <property fmtid="{D5CDD505-2E9C-101B-9397-08002B2CF9AE}" pid="11" name="Mendeley Recent Style Name 4_1">
    <vt:lpwstr>Cornea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http://www.zotero.org/styles/international-ophthalmology</vt:lpwstr>
  </property>
  <property fmtid="{D5CDD505-2E9C-101B-9397-08002B2CF9AE}" pid="15" name="Mendeley Recent Style Name 6_1">
    <vt:lpwstr>International Ophthalmology</vt:lpwstr>
  </property>
  <property fmtid="{D5CDD505-2E9C-101B-9397-08002B2CF9AE}" pid="16" name="Mendeley Recent Style Id 7_1">
    <vt:lpwstr>http://www.zotero.org/styles/journal-of-infection-and-chemotherapy</vt:lpwstr>
  </property>
  <property fmtid="{D5CDD505-2E9C-101B-9397-08002B2CF9AE}" pid="17" name="Mendeley Recent Style Name 7_1">
    <vt:lpwstr>Journal of Infection and Chemotherapy</vt:lpwstr>
  </property>
  <property fmtid="{D5CDD505-2E9C-101B-9397-08002B2CF9AE}" pid="18" name="Mendeley Recent Style Id 8_1">
    <vt:lpwstr>http://www.zotero.org/styles/modern-humanities-research-association</vt:lpwstr>
  </property>
  <property fmtid="{D5CDD505-2E9C-101B-9397-08002B2CF9AE}" pid="19" name="Mendeley Recent Style Name 8_1">
    <vt:lpwstr>Modern Humanities Research Association 3rd edition (note with bibliography)</vt:lpwstr>
  </property>
  <property fmtid="{D5CDD505-2E9C-101B-9397-08002B2CF9AE}" pid="20" name="Mendeley Recent Style Id 9_1">
    <vt:lpwstr>http://www.zotero.org/styles/ocular-immunology-and-inflammation</vt:lpwstr>
  </property>
  <property fmtid="{D5CDD505-2E9C-101B-9397-08002B2CF9AE}" pid="21" name="Mendeley Recent Style Name 9_1">
    <vt:lpwstr>Ocular Immunology &amp; Inflammation</vt:lpwstr>
  </property>
</Properties>
</file>